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A4EF" w14:textId="77777777" w:rsidR="009246F1" w:rsidRPr="000A018A" w:rsidRDefault="009246F1" w:rsidP="009246F1">
      <w:pPr>
        <w:jc w:val="center"/>
      </w:pPr>
    </w:p>
    <w:p w14:paraId="7FC14375" w14:textId="77777777" w:rsidR="009246F1" w:rsidRPr="000A018A" w:rsidRDefault="009246F1" w:rsidP="009246F1">
      <w:pPr>
        <w:jc w:val="center"/>
      </w:pPr>
    </w:p>
    <w:p w14:paraId="79DD1AE4" w14:textId="77777777" w:rsidR="009246F1" w:rsidRPr="000A018A" w:rsidRDefault="009246F1" w:rsidP="009246F1">
      <w:pPr>
        <w:jc w:val="center"/>
      </w:pPr>
    </w:p>
    <w:p w14:paraId="4BCB742C" w14:textId="77777777" w:rsidR="009246F1" w:rsidRPr="000A018A" w:rsidRDefault="009246F1" w:rsidP="009246F1">
      <w:pPr>
        <w:jc w:val="center"/>
      </w:pPr>
    </w:p>
    <w:p w14:paraId="1A13926B" w14:textId="77777777" w:rsidR="009246F1" w:rsidRPr="000A018A" w:rsidRDefault="009246F1" w:rsidP="009246F1">
      <w:pPr>
        <w:jc w:val="center"/>
      </w:pPr>
    </w:p>
    <w:p w14:paraId="1468E12F" w14:textId="77777777" w:rsidR="009246F1" w:rsidRPr="000A018A" w:rsidRDefault="009246F1" w:rsidP="009246F1">
      <w:pPr>
        <w:jc w:val="center"/>
      </w:pPr>
    </w:p>
    <w:p w14:paraId="36F6F3DB" w14:textId="77777777" w:rsidR="009246F1" w:rsidRPr="000A018A" w:rsidRDefault="009246F1" w:rsidP="009246F1">
      <w:pPr>
        <w:jc w:val="center"/>
      </w:pPr>
    </w:p>
    <w:p w14:paraId="06EB558B" w14:textId="2EE0732F" w:rsidR="009246F1" w:rsidRPr="000A018A" w:rsidRDefault="00BB324B" w:rsidP="009246F1">
      <w:pPr>
        <w:jc w:val="center"/>
      </w:pPr>
      <w:r w:rsidRPr="000A018A">
        <w:t>LEGAL AND ETHICAL ISSUES IN HEALTHCARE</w:t>
      </w:r>
    </w:p>
    <w:p w14:paraId="07ABED3D" w14:textId="77777777" w:rsidR="009246F1" w:rsidRPr="000A018A" w:rsidRDefault="009246F1" w:rsidP="009246F1">
      <w:pPr>
        <w:jc w:val="center"/>
      </w:pPr>
    </w:p>
    <w:p w14:paraId="3A6E438D" w14:textId="2280A11D" w:rsidR="00063680" w:rsidRPr="000A018A" w:rsidRDefault="00BB324B" w:rsidP="009246F1">
      <w:pPr>
        <w:jc w:val="center"/>
      </w:pPr>
      <w:r w:rsidRPr="000A018A">
        <w:t>Student</w:t>
      </w:r>
      <w:r w:rsidR="009246F1" w:rsidRPr="000A018A">
        <w:t>’s Name</w:t>
      </w:r>
    </w:p>
    <w:p w14:paraId="3BB1ACD4" w14:textId="244E356E" w:rsidR="009246F1" w:rsidRPr="000A018A" w:rsidRDefault="00BB324B" w:rsidP="009246F1">
      <w:pPr>
        <w:jc w:val="center"/>
      </w:pPr>
      <w:r w:rsidRPr="000A018A">
        <w:t>Institutional Affiliations</w:t>
      </w:r>
    </w:p>
    <w:p w14:paraId="7A74F2DB" w14:textId="0BB43250" w:rsidR="009246F1" w:rsidRPr="000A018A" w:rsidRDefault="00BB324B" w:rsidP="009246F1">
      <w:pPr>
        <w:jc w:val="center"/>
      </w:pPr>
      <w:r w:rsidRPr="000A018A">
        <w:t>Date</w:t>
      </w:r>
    </w:p>
    <w:p w14:paraId="26E506AD" w14:textId="69B8E000" w:rsidR="0062686C" w:rsidRPr="000A018A" w:rsidRDefault="0062686C"/>
    <w:p w14:paraId="74764B98" w14:textId="793F0020" w:rsidR="009246F1" w:rsidRPr="000A018A" w:rsidRDefault="009246F1"/>
    <w:p w14:paraId="00F4B9D9" w14:textId="478A74CD" w:rsidR="009246F1" w:rsidRPr="000A018A" w:rsidRDefault="009246F1"/>
    <w:p w14:paraId="5C093CCF" w14:textId="7686F6E4" w:rsidR="009246F1" w:rsidRPr="000A018A" w:rsidRDefault="009246F1"/>
    <w:p w14:paraId="32BA7912" w14:textId="36C38546" w:rsidR="0068339D" w:rsidRPr="000A018A" w:rsidRDefault="0068339D"/>
    <w:p w14:paraId="69118F03" w14:textId="61A8629E" w:rsidR="0068339D" w:rsidRPr="000A018A" w:rsidRDefault="0068339D"/>
    <w:p w14:paraId="13DC4342" w14:textId="77777777" w:rsidR="0068339D" w:rsidRPr="000A018A" w:rsidRDefault="0068339D"/>
    <w:p w14:paraId="2393C6FC" w14:textId="63D86AE7" w:rsidR="00C00404" w:rsidRPr="000A018A" w:rsidRDefault="00BB324B" w:rsidP="00185E86">
      <w:pPr>
        <w:ind w:firstLine="720"/>
      </w:pPr>
      <w:r w:rsidRPr="000A018A">
        <w:t>There are several ethical an</w:t>
      </w:r>
      <w:r w:rsidR="00AE5E5D" w:rsidRPr="000A018A">
        <w:t xml:space="preserve">d legal issues facing the healthcare practice. In most cases, there are challenging legal and ethical issues that face the nurses in their careers. This report will assess the case of Dax Cowarts case and analyze the dilemma between ethical and legal issues.  The report will relate the Stake holders-facts- option models and describe the nurse's role in the case of Dax. Further, the report will discuss interprofessional collaboration to ensure adherence to legal and legal practices. Further, the report will </w:t>
      </w:r>
      <w:r w:rsidR="000D5DA3" w:rsidRPr="000A018A">
        <w:t>discuss</w:t>
      </w:r>
      <w:r w:rsidR="00AE5E5D" w:rsidRPr="000A018A">
        <w:t xml:space="preserve"> issues that healthcare </w:t>
      </w:r>
      <w:r w:rsidR="000D5DA3" w:rsidRPr="000A018A">
        <w:t>professionals</w:t>
      </w:r>
      <w:r w:rsidR="00AE5E5D" w:rsidRPr="000A018A">
        <w:t xml:space="preserve"> </w:t>
      </w:r>
      <w:r w:rsidR="000D5DA3" w:rsidRPr="000A018A">
        <w:t>should uphold to facilitate a healthy working environment.</w:t>
      </w:r>
    </w:p>
    <w:p w14:paraId="008A0A65" w14:textId="51139283" w:rsidR="000D5DA3" w:rsidRPr="00185E86" w:rsidRDefault="00BB324B" w:rsidP="00185E86">
      <w:pPr>
        <w:ind w:firstLine="720"/>
        <w:rPr>
          <w:rFonts w:cs="Arial"/>
          <w:color w:val="222222"/>
          <w:szCs w:val="20"/>
          <w:shd w:val="clear" w:color="auto" w:fill="FFFFFF"/>
        </w:rPr>
      </w:pPr>
      <w:r w:rsidRPr="000A018A">
        <w:t>According to Dax's case</w:t>
      </w:r>
      <w:r w:rsidR="00A77610" w:rsidRPr="000A018A">
        <w:t xml:space="preserve">, there is </w:t>
      </w:r>
      <w:r w:rsidR="002F535E" w:rsidRPr="000A018A">
        <w:t>confusion</w:t>
      </w:r>
      <w:r w:rsidR="00A77610" w:rsidRPr="000A018A">
        <w:t xml:space="preserve"> between the ethical and </w:t>
      </w:r>
      <w:r w:rsidR="002F535E" w:rsidRPr="000A018A">
        <w:t>legal</w:t>
      </w:r>
      <w:r w:rsidR="00A77610" w:rsidRPr="000A018A">
        <w:t xml:space="preserve"> </w:t>
      </w:r>
      <w:r w:rsidR="002F535E" w:rsidRPr="000A018A">
        <w:t>procedures</w:t>
      </w:r>
      <w:r w:rsidR="00A77610" w:rsidRPr="000A018A">
        <w:t xml:space="preserve"> that the nurse should consider. In this case, the patient </w:t>
      </w:r>
      <w:r w:rsidR="002F535E" w:rsidRPr="000A018A">
        <w:t>does not</w:t>
      </w:r>
      <w:r w:rsidR="00A77610" w:rsidRPr="000A018A">
        <w:t xml:space="preserve"> want </w:t>
      </w:r>
      <w:r w:rsidR="002F535E" w:rsidRPr="000A018A">
        <w:t>additional</w:t>
      </w:r>
      <w:r w:rsidR="00A77610" w:rsidRPr="000A018A">
        <w:t xml:space="preserve"> treatment. Instead, he wants the nurse to leave him to die while other important stakeholders, such as his wife, argue with the nurse to continue caring for him. According to this scenario, the major </w:t>
      </w:r>
      <w:r w:rsidR="002F535E" w:rsidRPr="000A018A">
        <w:t>stakeholders</w:t>
      </w:r>
      <w:r w:rsidR="00A77610" w:rsidRPr="000A018A">
        <w:t xml:space="preserve"> who influence the nurse's decision </w:t>
      </w:r>
      <w:r w:rsidR="002F535E" w:rsidRPr="000A018A">
        <w:t>concerning</w:t>
      </w:r>
      <w:r w:rsidR="00A77610" w:rsidRPr="000A018A">
        <w:t xml:space="preserve"> the </w:t>
      </w:r>
      <w:r w:rsidR="002F535E" w:rsidRPr="000A018A">
        <w:t>ethical</w:t>
      </w:r>
      <w:r w:rsidR="00A77610" w:rsidRPr="000A018A">
        <w:t xml:space="preserve"> and legal procedure </w:t>
      </w:r>
      <w:r w:rsidR="002F535E" w:rsidRPr="000A018A">
        <w:t>that</w:t>
      </w:r>
      <w:r w:rsidR="00A77610" w:rsidRPr="000A018A">
        <w:t xml:space="preserve"> the nurse should take. The stakeholders, facts norms, and options model of this case shows a contradiction </w:t>
      </w:r>
      <w:r w:rsidR="002F535E" w:rsidRPr="000A018A">
        <w:t>option</w:t>
      </w:r>
      <w:r w:rsidR="00A77610" w:rsidRPr="000A018A">
        <w:t xml:space="preserve"> between the major shareholders. However, the main stakeholder, who is the patient gave the directives that the nurse should leave him to die; on the contrary, his family argues that the nurse should continue giving healthcare services to the patient. On the other side, the nurse </w:t>
      </w:r>
      <w:r w:rsidR="002F535E" w:rsidRPr="000A018A">
        <w:t>has</w:t>
      </w:r>
      <w:r w:rsidR="00A77610" w:rsidRPr="000A018A">
        <w:t xml:space="preserve"> a legal </w:t>
      </w:r>
      <w:r w:rsidR="002F535E" w:rsidRPr="000A018A">
        <w:t xml:space="preserve">duty of care to the </w:t>
      </w:r>
      <w:r w:rsidR="00185E86" w:rsidRPr="000A018A">
        <w:t>patient</w:t>
      </w:r>
      <w:r w:rsidR="00185E86">
        <w:rPr>
          <w:rFonts w:cs="Arial"/>
          <w:color w:val="222222"/>
          <w:szCs w:val="20"/>
          <w:shd w:val="clear" w:color="auto" w:fill="FFFFFF"/>
        </w:rPr>
        <w:t xml:space="preserve"> (</w:t>
      </w:r>
      <w:r w:rsidR="00185E86" w:rsidRPr="000A018A">
        <w:rPr>
          <w:rFonts w:cs="Arial"/>
          <w:color w:val="222222"/>
          <w:szCs w:val="20"/>
          <w:shd w:val="clear" w:color="auto" w:fill="FFFFFF"/>
        </w:rPr>
        <w:t>Moss</w:t>
      </w:r>
      <w:r w:rsidR="00185E86">
        <w:rPr>
          <w:rFonts w:cs="Arial"/>
          <w:color w:val="222222"/>
          <w:szCs w:val="20"/>
          <w:shd w:val="clear" w:color="auto" w:fill="FFFFFF"/>
        </w:rPr>
        <w:t xml:space="preserve"> et al., </w:t>
      </w:r>
      <w:r w:rsidR="00185E86" w:rsidRPr="000A018A">
        <w:rPr>
          <w:rFonts w:cs="Arial"/>
          <w:color w:val="222222"/>
          <w:szCs w:val="20"/>
          <w:shd w:val="clear" w:color="auto" w:fill="FFFFFF"/>
        </w:rPr>
        <w:t>2020)</w:t>
      </w:r>
      <w:r w:rsidR="002F535E" w:rsidRPr="000A018A">
        <w:t>. This causes a dilemma for the nurse between making an ethical decision and legal issues.</w:t>
      </w:r>
    </w:p>
    <w:p w14:paraId="4B25F8D2" w14:textId="7BE419F5" w:rsidR="007F558A" w:rsidRPr="00185E86" w:rsidRDefault="00BB324B" w:rsidP="00185E86">
      <w:pPr>
        <w:ind w:firstLine="720"/>
      </w:pPr>
      <w:r w:rsidRPr="000A018A">
        <w:t>The medical facts relating to the case of Dax indicate that the patient requires medical attention. According to the nurses' report, it is clear that the patien</w:t>
      </w:r>
      <w:r w:rsidRPr="000A018A">
        <w:t xml:space="preserve">t requires medical attention to recover. This information helps to make an informed ethical and legal </w:t>
      </w:r>
      <w:r w:rsidR="00185E86" w:rsidRPr="000A018A">
        <w:t>decision</w:t>
      </w:r>
      <w:r w:rsidR="00185E86">
        <w:rPr>
          <w:rFonts w:cs="Arial"/>
          <w:color w:val="222222"/>
          <w:szCs w:val="20"/>
          <w:shd w:val="clear" w:color="auto" w:fill="FFFFFF"/>
        </w:rPr>
        <w:t xml:space="preserve"> (</w:t>
      </w:r>
      <w:r w:rsidR="00185E86" w:rsidRPr="000A018A">
        <w:rPr>
          <w:rFonts w:cs="Arial"/>
          <w:color w:val="222222"/>
          <w:szCs w:val="20"/>
          <w:shd w:val="clear" w:color="auto" w:fill="FFFFFF"/>
        </w:rPr>
        <w:t>Dineen, 2019)</w:t>
      </w:r>
      <w:r w:rsidRPr="000A018A">
        <w:t xml:space="preserve">. On the other hand, the ethical and legal norm of the model shows that the nurse has a legal duty </w:t>
      </w:r>
      <w:r w:rsidRPr="000A018A">
        <w:lastRenderedPageBreak/>
        <w:t>of care to the patient. On the o</w:t>
      </w:r>
      <w:r w:rsidRPr="000A018A">
        <w:t xml:space="preserve">ther hand, the ethical consideration shows that the nurse should consider the stakeholders' decision to make an informed decision. The option component of the model shows that the healthcare professional should consider the opinion of all the stakeholders </w:t>
      </w:r>
      <w:r w:rsidRPr="000A018A">
        <w:t xml:space="preserve">and make an informed decision based on the legal and ethical principles provided by the law. In this case, the nurse should consider the ethical and legal procedure before making any decision concerning the patient's health. </w:t>
      </w:r>
      <w:r w:rsidR="00185E86">
        <w:t>Additionally</w:t>
      </w:r>
      <w:r w:rsidRPr="000A018A">
        <w:t>, the components of</w:t>
      </w:r>
      <w:r w:rsidRPr="000A018A">
        <w:t xml:space="preserve"> informed consent should include the opinions of the major stakeholders and the </w:t>
      </w:r>
      <w:r w:rsidR="00374F71" w:rsidRPr="000A018A">
        <w:t>ethical</w:t>
      </w:r>
      <w:r w:rsidRPr="000A018A">
        <w:t xml:space="preserve"> and legal procedures provided by the state</w:t>
      </w:r>
      <w:r w:rsidR="00185E86">
        <w:rPr>
          <w:rFonts w:cs="Arial"/>
          <w:color w:val="222222"/>
          <w:szCs w:val="20"/>
          <w:shd w:val="clear" w:color="auto" w:fill="FFFFFF"/>
        </w:rPr>
        <w:t>(</w:t>
      </w:r>
      <w:r w:rsidR="00185E86" w:rsidRPr="000A018A">
        <w:rPr>
          <w:rFonts w:cs="Arial"/>
          <w:color w:val="222222"/>
          <w:szCs w:val="20"/>
          <w:shd w:val="clear" w:color="auto" w:fill="FFFFFF"/>
        </w:rPr>
        <w:t>Gougeon,</w:t>
      </w:r>
      <w:r w:rsidR="00185E86">
        <w:rPr>
          <w:rFonts w:cs="Arial"/>
          <w:color w:val="222222"/>
          <w:szCs w:val="20"/>
          <w:shd w:val="clear" w:color="auto" w:fill="FFFFFF"/>
        </w:rPr>
        <w:t xml:space="preserve"> </w:t>
      </w:r>
      <w:r w:rsidR="00185E86" w:rsidRPr="000A018A">
        <w:rPr>
          <w:rFonts w:cs="Arial"/>
          <w:color w:val="222222"/>
          <w:szCs w:val="20"/>
          <w:shd w:val="clear" w:color="auto" w:fill="FFFFFF"/>
        </w:rPr>
        <w:t>Johnson</w:t>
      </w:r>
      <w:r w:rsidR="00185E86">
        <w:rPr>
          <w:rFonts w:cs="Arial"/>
          <w:color w:val="222222"/>
          <w:szCs w:val="20"/>
          <w:shd w:val="clear" w:color="auto" w:fill="FFFFFF"/>
        </w:rPr>
        <w:t xml:space="preserve"> </w:t>
      </w:r>
      <w:r w:rsidR="00185E86" w:rsidRPr="000A018A">
        <w:rPr>
          <w:rFonts w:cs="Arial"/>
          <w:color w:val="222222"/>
          <w:szCs w:val="20"/>
          <w:shd w:val="clear" w:color="auto" w:fill="FFFFFF"/>
        </w:rPr>
        <w:t xml:space="preserve">&amp; Morse, 2017). </w:t>
      </w:r>
      <w:r w:rsidR="002906F3" w:rsidRPr="000A018A">
        <w:t xml:space="preserve"> The nurse should continue giving the patient treatment to </w:t>
      </w:r>
      <w:r w:rsidR="000A018A" w:rsidRPr="000A018A">
        <w:t>adhere</w:t>
      </w:r>
      <w:r w:rsidR="002906F3" w:rsidRPr="000A018A">
        <w:t xml:space="preserve"> to the legal duty of care.</w:t>
      </w:r>
    </w:p>
    <w:p w14:paraId="5A61CA3A" w14:textId="596D630D" w:rsidR="00374F71" w:rsidRPr="000A018A" w:rsidRDefault="00BB324B" w:rsidP="000A018A">
      <w:pPr>
        <w:ind w:firstLine="720"/>
        <w:rPr>
          <w:rFonts w:cs="Arial"/>
          <w:color w:val="222222"/>
          <w:szCs w:val="20"/>
          <w:shd w:val="clear" w:color="auto" w:fill="FFFFFF"/>
        </w:rPr>
      </w:pPr>
      <w:r w:rsidRPr="000A018A">
        <w:t>In this case, the nurse should help the family make an ethical and legal decision concerning the patient's treatment. The nurse should provide relevant information to the major stakeholders to facilitate making efficient decision-making. On the other hand</w:t>
      </w:r>
      <w:r w:rsidRPr="000A018A">
        <w:t>, the nurse should continue providing medical assistance to the patient to adhere to the legal duty of care to the patient. According to the legal issues and policies relating to the nurses, the nurses have a legal duty of care to the clients</w:t>
      </w:r>
      <w:r w:rsidR="000A018A">
        <w:t xml:space="preserve"> </w:t>
      </w:r>
      <w:r w:rsidR="000A018A">
        <w:rPr>
          <w:rFonts w:cs="Arial"/>
          <w:color w:val="222222"/>
          <w:szCs w:val="20"/>
          <w:shd w:val="clear" w:color="auto" w:fill="FFFFFF"/>
        </w:rPr>
        <w:t>(</w:t>
      </w:r>
      <w:r w:rsidR="000A018A" w:rsidRPr="000A018A">
        <w:rPr>
          <w:rFonts w:cs="Arial"/>
          <w:color w:val="222222"/>
          <w:szCs w:val="20"/>
          <w:shd w:val="clear" w:color="auto" w:fill="FFFFFF"/>
        </w:rPr>
        <w:t>Gremmels,</w:t>
      </w:r>
      <w:r w:rsidR="000A018A">
        <w:rPr>
          <w:rFonts w:cs="Arial"/>
          <w:color w:val="222222"/>
          <w:szCs w:val="20"/>
          <w:shd w:val="clear" w:color="auto" w:fill="FFFFFF"/>
        </w:rPr>
        <w:t xml:space="preserve"> </w:t>
      </w:r>
      <w:r w:rsidR="000A018A" w:rsidRPr="000A018A">
        <w:rPr>
          <w:rFonts w:cs="Arial"/>
          <w:color w:val="222222"/>
          <w:szCs w:val="20"/>
          <w:shd w:val="clear" w:color="auto" w:fill="FFFFFF"/>
        </w:rPr>
        <w:t>2020)</w:t>
      </w:r>
      <w:r w:rsidRPr="000A018A">
        <w:t>. Further, the nurse can communicate the health consequences and facts that the patient will face if proper care is not administered to him. On the other hand, the nurse should provide information to the major legal stakeholder, who is the patient, abou</w:t>
      </w:r>
      <w:r w:rsidRPr="000A018A">
        <w:t xml:space="preserve">t the health procedure that he is about to undertake to help him make an efficient decision. </w:t>
      </w:r>
    </w:p>
    <w:p w14:paraId="3131A850" w14:textId="186704C7" w:rsidR="00374F71" w:rsidRPr="000A018A" w:rsidRDefault="00BB324B" w:rsidP="000A018A">
      <w:pPr>
        <w:ind w:firstLine="720"/>
        <w:rPr>
          <w:rFonts w:cs="Arial"/>
          <w:color w:val="222222"/>
          <w:szCs w:val="20"/>
          <w:shd w:val="clear" w:color="auto" w:fill="FFFFFF"/>
        </w:rPr>
      </w:pPr>
      <w:r w:rsidRPr="000A018A">
        <w:t>Interprofessional collaboration is essential in facilitating the development of a healthy environment in the healthcare sector. In the case of Dax, the interactio</w:t>
      </w:r>
      <w:r w:rsidRPr="000A018A">
        <w:t xml:space="preserve">n of different professionals will help reduce a similar case in the future. For example, the services of a lawyer are essential as they help to educate the stakeholders in the health care sector about the legal and ethical issues </w:t>
      </w:r>
      <w:r w:rsidRPr="000A018A">
        <w:lastRenderedPageBreak/>
        <w:t>relating to the nursing se</w:t>
      </w:r>
      <w:r w:rsidRPr="000A018A">
        <w:t xml:space="preserve">ctor. Further, the services of a psychiatrist are essential in the healthcare </w:t>
      </w:r>
      <w:r w:rsidR="000A018A" w:rsidRPr="000A018A">
        <w:t>sector</w:t>
      </w:r>
      <w:r w:rsidR="000A018A">
        <w:rPr>
          <w:rFonts w:cs="Arial"/>
          <w:color w:val="222222"/>
          <w:szCs w:val="20"/>
          <w:shd w:val="clear" w:color="auto" w:fill="FFFFFF"/>
        </w:rPr>
        <w:t xml:space="preserve"> (</w:t>
      </w:r>
      <w:r w:rsidR="000A018A" w:rsidRPr="000A018A">
        <w:rPr>
          <w:rFonts w:cs="Arial"/>
          <w:color w:val="222222"/>
          <w:szCs w:val="20"/>
          <w:shd w:val="clear" w:color="auto" w:fill="FFFFFF"/>
        </w:rPr>
        <w:t>Kopar</w:t>
      </w:r>
      <w:r w:rsidR="000A018A">
        <w:rPr>
          <w:rFonts w:cs="Arial"/>
          <w:color w:val="222222"/>
          <w:szCs w:val="20"/>
          <w:shd w:val="clear" w:color="auto" w:fill="FFFFFF"/>
        </w:rPr>
        <w:t xml:space="preserve"> et al.,.</w:t>
      </w:r>
      <w:r w:rsidR="000A018A" w:rsidRPr="000A018A">
        <w:rPr>
          <w:rFonts w:cs="Arial"/>
          <w:color w:val="222222"/>
          <w:szCs w:val="20"/>
          <w:shd w:val="clear" w:color="auto" w:fill="FFFFFF"/>
        </w:rPr>
        <w:t>2021)</w:t>
      </w:r>
      <w:r w:rsidRPr="000A018A">
        <w:t>. The psychiatrist helps provide services such as guidance and counseling to patients relating to issues that may affect the development of an ethical; and legal decision. For example, in the case of Dox, the services of a psychiatrist would help the patie</w:t>
      </w:r>
      <w:r w:rsidRPr="000A018A">
        <w:t xml:space="preserve">nt make a sound decision and enable the patient to move on from past events. On the other hand, the psychiatrist contributes to the emotional growth of the patient. </w:t>
      </w:r>
    </w:p>
    <w:p w14:paraId="0638B422" w14:textId="4863436C" w:rsidR="000A018A" w:rsidRPr="000A018A" w:rsidRDefault="000A018A" w:rsidP="000A018A">
      <w:pPr>
        <w:ind w:firstLine="720"/>
      </w:pPr>
    </w:p>
    <w:p w14:paraId="231E57DF" w14:textId="5E1DC8B2" w:rsidR="000A018A" w:rsidRPr="000A018A" w:rsidRDefault="000A018A" w:rsidP="000A018A">
      <w:pPr>
        <w:ind w:firstLine="720"/>
      </w:pPr>
    </w:p>
    <w:p w14:paraId="37A947D4" w14:textId="743570D2" w:rsidR="000A018A" w:rsidRPr="000A018A" w:rsidRDefault="000A018A" w:rsidP="000A018A">
      <w:pPr>
        <w:ind w:firstLine="720"/>
      </w:pPr>
    </w:p>
    <w:p w14:paraId="41361C34" w14:textId="53E4D0BB" w:rsidR="000A018A" w:rsidRPr="000A018A" w:rsidRDefault="000A018A" w:rsidP="000A018A">
      <w:pPr>
        <w:ind w:firstLine="720"/>
      </w:pPr>
    </w:p>
    <w:p w14:paraId="0C28679C" w14:textId="051B7EB4" w:rsidR="000A018A" w:rsidRPr="000A018A" w:rsidRDefault="000A018A" w:rsidP="000A018A">
      <w:pPr>
        <w:ind w:firstLine="720"/>
      </w:pPr>
    </w:p>
    <w:p w14:paraId="0AD86742" w14:textId="2AFDF45E" w:rsidR="000A018A" w:rsidRPr="000A018A" w:rsidRDefault="000A018A" w:rsidP="000A018A">
      <w:pPr>
        <w:ind w:firstLine="720"/>
      </w:pPr>
    </w:p>
    <w:p w14:paraId="6B948620" w14:textId="3BEA5A82" w:rsidR="000A018A" w:rsidRPr="000A018A" w:rsidRDefault="000A018A" w:rsidP="000A018A">
      <w:pPr>
        <w:ind w:firstLine="720"/>
      </w:pPr>
    </w:p>
    <w:p w14:paraId="289F01D3" w14:textId="7715B1E6" w:rsidR="000A018A" w:rsidRPr="000A018A" w:rsidRDefault="000A018A" w:rsidP="000A018A">
      <w:pPr>
        <w:ind w:firstLine="720"/>
      </w:pPr>
    </w:p>
    <w:p w14:paraId="1656B1E1" w14:textId="16F2B8D1" w:rsidR="000A018A" w:rsidRPr="000A018A" w:rsidRDefault="000A018A" w:rsidP="000A018A">
      <w:pPr>
        <w:ind w:firstLine="720"/>
      </w:pPr>
    </w:p>
    <w:p w14:paraId="78A8E69D" w14:textId="02A41A30" w:rsidR="000A018A" w:rsidRPr="000A018A" w:rsidRDefault="000A018A" w:rsidP="000A018A">
      <w:pPr>
        <w:ind w:firstLine="720"/>
      </w:pPr>
    </w:p>
    <w:p w14:paraId="6C8D4E5E" w14:textId="04046F6E" w:rsidR="000A018A" w:rsidRPr="000A018A" w:rsidRDefault="000A018A" w:rsidP="000A018A">
      <w:pPr>
        <w:ind w:firstLine="720"/>
      </w:pPr>
    </w:p>
    <w:p w14:paraId="39337C25" w14:textId="072E5F3A" w:rsidR="000A018A" w:rsidRPr="000A018A" w:rsidRDefault="000A018A" w:rsidP="000A018A">
      <w:pPr>
        <w:ind w:firstLine="720"/>
      </w:pPr>
    </w:p>
    <w:p w14:paraId="1907E800" w14:textId="5F5BF6C1" w:rsidR="000A018A" w:rsidRPr="000A018A" w:rsidRDefault="000A018A" w:rsidP="000A018A">
      <w:pPr>
        <w:ind w:firstLine="720"/>
      </w:pPr>
    </w:p>
    <w:p w14:paraId="66163123" w14:textId="2B72AF41" w:rsidR="000A018A" w:rsidRPr="000A018A" w:rsidRDefault="00BB324B" w:rsidP="000A018A">
      <w:pPr>
        <w:ind w:firstLine="720"/>
        <w:jc w:val="center"/>
        <w:rPr>
          <w:b/>
          <w:bCs/>
        </w:rPr>
      </w:pPr>
      <w:r w:rsidRPr="000A018A">
        <w:rPr>
          <w:b/>
          <w:bCs/>
        </w:rPr>
        <w:lastRenderedPageBreak/>
        <w:t>References</w:t>
      </w:r>
    </w:p>
    <w:p w14:paraId="26D07BC7" w14:textId="77777777" w:rsidR="000A018A" w:rsidRPr="000A018A" w:rsidRDefault="00BB324B" w:rsidP="000A018A">
      <w:pPr>
        <w:ind w:left="720" w:hanging="720"/>
      </w:pPr>
      <w:r w:rsidRPr="000A018A">
        <w:rPr>
          <w:rFonts w:cs="Arial"/>
          <w:color w:val="222222"/>
          <w:szCs w:val="20"/>
          <w:shd w:val="clear" w:color="auto" w:fill="FFFFFF"/>
        </w:rPr>
        <w:t>Dineen, K. K. (2019). Ethical and Legal Issues. </w:t>
      </w:r>
      <w:r w:rsidRPr="000A018A">
        <w:rPr>
          <w:rFonts w:cs="Arial"/>
          <w:i/>
          <w:iCs/>
          <w:color w:val="222222"/>
          <w:szCs w:val="20"/>
          <w:shd w:val="clear" w:color="auto" w:fill="FFFFFF"/>
        </w:rPr>
        <w:t>Priorities in Critical Care Nursing-E-Book</w:t>
      </w:r>
      <w:r w:rsidRPr="000A018A">
        <w:rPr>
          <w:rFonts w:cs="Arial"/>
          <w:color w:val="222222"/>
          <w:szCs w:val="20"/>
          <w:shd w:val="clear" w:color="auto" w:fill="FFFFFF"/>
        </w:rPr>
        <w:t>, 8.</w:t>
      </w:r>
    </w:p>
    <w:p w14:paraId="27293957" w14:textId="77777777" w:rsidR="000A018A" w:rsidRPr="000A018A" w:rsidRDefault="00BB324B" w:rsidP="000A018A">
      <w:pPr>
        <w:ind w:left="720" w:hanging="720"/>
      </w:pPr>
      <w:r w:rsidRPr="000A018A">
        <w:rPr>
          <w:rFonts w:cs="Arial"/>
          <w:color w:val="222222"/>
          <w:szCs w:val="20"/>
          <w:shd w:val="clear" w:color="auto" w:fill="FFFFFF"/>
        </w:rPr>
        <w:t xml:space="preserve">Gougeon, L., Johnson, J., &amp; Morse, H. (2017). Interprofessional collaboration in health care teams to maintain community-dwelling seniors' health and well-being in Canada: a systematic review of trials. </w:t>
      </w:r>
      <w:r w:rsidRPr="000A018A">
        <w:rPr>
          <w:rFonts w:cs="Arial"/>
          <w:i/>
          <w:iCs/>
          <w:color w:val="222222"/>
          <w:szCs w:val="20"/>
          <w:shd w:val="clear" w:color="auto" w:fill="FFFFFF"/>
        </w:rPr>
        <w:t>Journa</w:t>
      </w:r>
      <w:r w:rsidRPr="000A018A">
        <w:rPr>
          <w:rFonts w:cs="Arial"/>
          <w:i/>
          <w:iCs/>
          <w:color w:val="222222"/>
          <w:szCs w:val="20"/>
          <w:shd w:val="clear" w:color="auto" w:fill="FFFFFF"/>
        </w:rPr>
        <w:t>l of Interprofessional Education &amp; Practice</w:t>
      </w:r>
      <w:r w:rsidRPr="000A018A">
        <w:rPr>
          <w:rFonts w:cs="Arial"/>
          <w:color w:val="222222"/>
          <w:szCs w:val="20"/>
          <w:shd w:val="clear" w:color="auto" w:fill="FFFFFF"/>
        </w:rPr>
        <w:t>, </w:t>
      </w:r>
      <w:r w:rsidRPr="000A018A">
        <w:rPr>
          <w:rFonts w:cs="Arial"/>
          <w:i/>
          <w:iCs/>
          <w:color w:val="222222"/>
          <w:szCs w:val="20"/>
          <w:shd w:val="clear" w:color="auto" w:fill="FFFFFF"/>
        </w:rPr>
        <w:t>7</w:t>
      </w:r>
      <w:r w:rsidRPr="000A018A">
        <w:rPr>
          <w:rFonts w:cs="Arial"/>
          <w:color w:val="222222"/>
          <w:szCs w:val="20"/>
          <w:shd w:val="clear" w:color="auto" w:fill="FFFFFF"/>
        </w:rPr>
        <w:t>, 29-37.</w:t>
      </w:r>
    </w:p>
    <w:p w14:paraId="73899359" w14:textId="77777777" w:rsidR="000A018A" w:rsidRPr="000A018A" w:rsidRDefault="00BB324B" w:rsidP="000A018A">
      <w:pPr>
        <w:ind w:left="720" w:hanging="720"/>
        <w:rPr>
          <w:rFonts w:cs="Arial"/>
          <w:color w:val="222222"/>
          <w:szCs w:val="20"/>
          <w:shd w:val="clear" w:color="auto" w:fill="FFFFFF"/>
        </w:rPr>
      </w:pPr>
      <w:r w:rsidRPr="000A018A">
        <w:rPr>
          <w:rFonts w:cs="Arial"/>
          <w:color w:val="222222"/>
          <w:szCs w:val="20"/>
          <w:shd w:val="clear" w:color="auto" w:fill="FFFFFF"/>
        </w:rPr>
        <w:t>Gremmels, B. (2020). Standard System-Wide Mission and Ethics Curriculum for Medical Residents. </w:t>
      </w:r>
      <w:r w:rsidRPr="000A018A">
        <w:rPr>
          <w:rFonts w:cs="Arial"/>
          <w:i/>
          <w:iCs/>
          <w:color w:val="222222"/>
          <w:szCs w:val="20"/>
          <w:shd w:val="clear" w:color="auto" w:fill="FFFFFF"/>
        </w:rPr>
        <w:t>Medicine</w:t>
      </w:r>
      <w:r w:rsidRPr="000A018A">
        <w:rPr>
          <w:rFonts w:cs="Arial"/>
          <w:color w:val="222222"/>
          <w:szCs w:val="20"/>
          <w:shd w:val="clear" w:color="auto" w:fill="FFFFFF"/>
        </w:rPr>
        <w:t>, </w:t>
      </w:r>
      <w:r w:rsidRPr="000A018A">
        <w:rPr>
          <w:rFonts w:cs="Arial"/>
          <w:i/>
          <w:iCs/>
          <w:color w:val="222222"/>
          <w:szCs w:val="20"/>
          <w:shd w:val="clear" w:color="auto" w:fill="FFFFFF"/>
        </w:rPr>
        <w:t>14</w:t>
      </w:r>
      <w:r w:rsidRPr="000A018A">
        <w:rPr>
          <w:rFonts w:cs="Arial"/>
          <w:color w:val="222222"/>
          <w:szCs w:val="20"/>
          <w:shd w:val="clear" w:color="auto" w:fill="FFFFFF"/>
        </w:rPr>
        <w:t>, 15.</w:t>
      </w:r>
    </w:p>
    <w:p w14:paraId="7FE6A7E0" w14:textId="77777777" w:rsidR="000A018A" w:rsidRPr="000A018A" w:rsidRDefault="00BB324B" w:rsidP="000A018A">
      <w:pPr>
        <w:ind w:left="720" w:hanging="720"/>
        <w:rPr>
          <w:rFonts w:cs="Arial"/>
          <w:color w:val="222222"/>
          <w:szCs w:val="20"/>
          <w:shd w:val="clear" w:color="auto" w:fill="FFFFFF"/>
        </w:rPr>
      </w:pPr>
      <w:r w:rsidRPr="000A018A">
        <w:rPr>
          <w:rFonts w:cs="Arial"/>
          <w:color w:val="222222"/>
          <w:szCs w:val="20"/>
          <w:shd w:val="clear" w:color="auto" w:fill="FFFFFF"/>
        </w:rPr>
        <w:t xml:space="preserve">Kopar, P. K., Kramer, J. B., Brown, D. E., &amp; Bochicchio, G. V. (2021). Critical Ethics: </w:t>
      </w:r>
      <w:r w:rsidRPr="000A018A">
        <w:rPr>
          <w:rFonts w:cs="Arial"/>
          <w:color w:val="222222"/>
          <w:szCs w:val="20"/>
          <w:shd w:val="clear" w:color="auto" w:fill="FFFFFF"/>
        </w:rPr>
        <w:t>How to Balance Patient Autonomy With Fairness When Patients Refuse Coronavirus Disease 2019 Testing. </w:t>
      </w:r>
      <w:r w:rsidRPr="000A018A">
        <w:rPr>
          <w:rFonts w:cs="Arial"/>
          <w:i/>
          <w:iCs/>
          <w:color w:val="222222"/>
          <w:szCs w:val="20"/>
          <w:shd w:val="clear" w:color="auto" w:fill="FFFFFF"/>
        </w:rPr>
        <w:t>Critical care explorations</w:t>
      </w:r>
      <w:r w:rsidRPr="000A018A">
        <w:rPr>
          <w:rFonts w:cs="Arial"/>
          <w:color w:val="222222"/>
          <w:szCs w:val="20"/>
          <w:shd w:val="clear" w:color="auto" w:fill="FFFFFF"/>
        </w:rPr>
        <w:t>, </w:t>
      </w:r>
      <w:r w:rsidRPr="000A018A">
        <w:rPr>
          <w:rFonts w:cs="Arial"/>
          <w:i/>
          <w:iCs/>
          <w:color w:val="222222"/>
          <w:szCs w:val="20"/>
          <w:shd w:val="clear" w:color="auto" w:fill="FFFFFF"/>
        </w:rPr>
        <w:t>3</w:t>
      </w:r>
      <w:r w:rsidRPr="000A018A">
        <w:rPr>
          <w:rFonts w:cs="Arial"/>
          <w:color w:val="222222"/>
          <w:szCs w:val="20"/>
          <w:shd w:val="clear" w:color="auto" w:fill="FFFFFF"/>
        </w:rPr>
        <w:t>(1).</w:t>
      </w:r>
    </w:p>
    <w:p w14:paraId="4EC347F7" w14:textId="77777777" w:rsidR="000A018A" w:rsidRPr="000A018A" w:rsidRDefault="00BB324B" w:rsidP="000A018A">
      <w:pPr>
        <w:ind w:left="720" w:hanging="720"/>
        <w:rPr>
          <w:rFonts w:cs="Arial"/>
          <w:color w:val="222222"/>
          <w:szCs w:val="20"/>
          <w:shd w:val="clear" w:color="auto" w:fill="FFFFFF"/>
        </w:rPr>
      </w:pPr>
      <w:r w:rsidRPr="000A018A">
        <w:rPr>
          <w:rFonts w:cs="Arial"/>
          <w:color w:val="222222"/>
          <w:szCs w:val="20"/>
          <w:shd w:val="clear" w:color="auto" w:fill="FFFFFF"/>
        </w:rPr>
        <w:t>Moss, K. O., Guerin, R., Dwyer, O. M., Wills, C. E., &amp; Daly, B. (2020). On Best Interests: A Case for Clinical Ethics Con</w:t>
      </w:r>
      <w:r w:rsidRPr="000A018A">
        <w:rPr>
          <w:rFonts w:cs="Arial"/>
          <w:color w:val="222222"/>
          <w:szCs w:val="20"/>
          <w:shd w:val="clear" w:color="auto" w:fill="FFFFFF"/>
        </w:rPr>
        <w:t>sultation. </w:t>
      </w:r>
      <w:r w:rsidRPr="000A018A">
        <w:rPr>
          <w:rFonts w:cs="Arial"/>
          <w:i/>
          <w:iCs/>
          <w:color w:val="222222"/>
          <w:szCs w:val="20"/>
          <w:shd w:val="clear" w:color="auto" w:fill="FFFFFF"/>
        </w:rPr>
        <w:t>Journal of Hospice &amp; Palliative Nursing</w:t>
      </w:r>
      <w:r w:rsidRPr="000A018A">
        <w:rPr>
          <w:rFonts w:cs="Arial"/>
          <w:color w:val="222222"/>
          <w:szCs w:val="20"/>
          <w:shd w:val="clear" w:color="auto" w:fill="FFFFFF"/>
        </w:rPr>
        <w:t>, </w:t>
      </w:r>
      <w:r w:rsidRPr="000A018A">
        <w:rPr>
          <w:rFonts w:cs="Arial"/>
          <w:i/>
          <w:iCs/>
          <w:color w:val="222222"/>
          <w:szCs w:val="20"/>
          <w:shd w:val="clear" w:color="auto" w:fill="FFFFFF"/>
        </w:rPr>
        <w:t>22</w:t>
      </w:r>
      <w:r w:rsidRPr="000A018A">
        <w:rPr>
          <w:rFonts w:cs="Arial"/>
          <w:color w:val="222222"/>
          <w:szCs w:val="20"/>
          <w:shd w:val="clear" w:color="auto" w:fill="FFFFFF"/>
        </w:rPr>
        <w:t>(1), 5-11.</w:t>
      </w:r>
    </w:p>
    <w:p w14:paraId="02BD5835" w14:textId="77777777" w:rsidR="000D5DA3" w:rsidRPr="000A018A" w:rsidRDefault="000D5DA3"/>
    <w:p w14:paraId="41A80AA5" w14:textId="77777777" w:rsidR="00C00404" w:rsidRPr="000A018A" w:rsidRDefault="00C00404"/>
    <w:p w14:paraId="55C6EEC0" w14:textId="4BC2306A" w:rsidR="009246F1" w:rsidRPr="000A018A" w:rsidRDefault="009246F1"/>
    <w:p w14:paraId="73C8253A" w14:textId="77777777" w:rsidR="009246F1" w:rsidRPr="000A018A" w:rsidRDefault="009246F1"/>
    <w:sectPr w:rsidR="009246F1" w:rsidRPr="000A018A" w:rsidSect="0006368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4F08" w14:textId="77777777" w:rsidR="00BB324B" w:rsidRDefault="00BB324B">
      <w:pPr>
        <w:spacing w:after="0" w:line="240" w:lineRule="auto"/>
      </w:pPr>
      <w:r>
        <w:separator/>
      </w:r>
    </w:p>
  </w:endnote>
  <w:endnote w:type="continuationSeparator" w:id="0">
    <w:p w14:paraId="07EDBC79" w14:textId="77777777" w:rsidR="00BB324B" w:rsidRDefault="00BB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F2F5" w14:textId="77777777" w:rsidR="00BB324B" w:rsidRDefault="00BB324B">
      <w:pPr>
        <w:spacing w:after="0" w:line="240" w:lineRule="auto"/>
      </w:pPr>
      <w:r>
        <w:separator/>
      </w:r>
    </w:p>
  </w:footnote>
  <w:footnote w:type="continuationSeparator" w:id="0">
    <w:p w14:paraId="4CF7758E" w14:textId="77777777" w:rsidR="00BB324B" w:rsidRDefault="00BB3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729070"/>
      <w:docPartObj>
        <w:docPartGallery w:val="Page Numbers (Top of Page)"/>
        <w:docPartUnique/>
      </w:docPartObj>
    </w:sdtPr>
    <w:sdtEndPr>
      <w:rPr>
        <w:noProof/>
      </w:rPr>
    </w:sdtEndPr>
    <w:sdtContent>
      <w:p w14:paraId="4735D564" w14:textId="7DFB9F9B" w:rsidR="00063680" w:rsidRDefault="00FA3B05" w:rsidP="00063680">
        <w:pPr>
          <w:pStyle w:val="Header"/>
        </w:pPr>
        <w:r>
          <w:t>MEDICAL ETHICS AND LEGAL POLICIES</w:t>
        </w:r>
        <w:r>
          <w:t xml:space="preserve"> </w:t>
        </w:r>
        <w:r>
          <w:tab/>
        </w:r>
        <w:r>
          <w:tab/>
        </w:r>
        <w:r w:rsidR="00BB324B">
          <w:fldChar w:fldCharType="begin"/>
        </w:r>
        <w:r w:rsidR="00BB324B">
          <w:instrText xml:space="preserve"> PAGE   \* MERGEFORMAT </w:instrText>
        </w:r>
        <w:r w:rsidR="00BB324B">
          <w:fldChar w:fldCharType="separate"/>
        </w:r>
        <w:r w:rsidR="00BB324B">
          <w:rPr>
            <w:noProof/>
          </w:rPr>
          <w:t>2</w:t>
        </w:r>
        <w:r w:rsidR="00BB324B">
          <w:rPr>
            <w:noProof/>
          </w:rPr>
          <w:fldChar w:fldCharType="end"/>
        </w:r>
      </w:p>
    </w:sdtContent>
  </w:sdt>
  <w:p w14:paraId="3A3E4D8B" w14:textId="74E0702E" w:rsidR="00063680" w:rsidRDefault="00063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B544" w14:textId="6C0A352D" w:rsidR="00063680" w:rsidRDefault="00FA3B05">
    <w:pPr>
      <w:pStyle w:val="Header"/>
      <w:jc w:val="right"/>
    </w:pPr>
    <w:r>
      <w:t xml:space="preserve">Running head: </w:t>
    </w:r>
    <w:bookmarkStart w:id="0" w:name="_Hlk71815979"/>
    <w:r>
      <w:t>MEDICAL ETHICS AND LEGAL POLICIES</w:t>
    </w:r>
    <w:bookmarkEnd w:id="0"/>
    <w:r>
      <w:tab/>
      <w:t xml:space="preserve"> </w:t>
    </w:r>
    <w:sdt>
      <w:sdtPr>
        <w:id w:val="815078375"/>
        <w:docPartObj>
          <w:docPartGallery w:val="Page Numbers (Top of Page)"/>
          <w:docPartUnique/>
        </w:docPartObj>
      </w:sdtPr>
      <w:sdtEndPr>
        <w:rPr>
          <w:noProof/>
        </w:rPr>
      </w:sdtEndPr>
      <w:sdtContent>
        <w:r w:rsidR="00BB324B">
          <w:fldChar w:fldCharType="begin"/>
        </w:r>
        <w:r w:rsidR="00BB324B">
          <w:instrText xml:space="preserve"> PAGE   \* MERGEFORMAT </w:instrText>
        </w:r>
        <w:r w:rsidR="00BB324B">
          <w:fldChar w:fldCharType="separate"/>
        </w:r>
        <w:r w:rsidR="00BB324B">
          <w:rPr>
            <w:noProof/>
          </w:rPr>
          <w:t>2</w:t>
        </w:r>
        <w:r w:rsidR="00BB324B">
          <w:rPr>
            <w:noProof/>
          </w:rPr>
          <w:fldChar w:fldCharType="end"/>
        </w:r>
      </w:sdtContent>
    </w:sdt>
  </w:p>
  <w:p w14:paraId="18EC0136" w14:textId="77777777" w:rsidR="00063680" w:rsidRDefault="00063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80"/>
    <w:rsid w:val="00063680"/>
    <w:rsid w:val="000A018A"/>
    <w:rsid w:val="000D5DA3"/>
    <w:rsid w:val="00111323"/>
    <w:rsid w:val="00185E86"/>
    <w:rsid w:val="002906F3"/>
    <w:rsid w:val="002F535E"/>
    <w:rsid w:val="00374F71"/>
    <w:rsid w:val="0062686C"/>
    <w:rsid w:val="0068339D"/>
    <w:rsid w:val="00770422"/>
    <w:rsid w:val="007F558A"/>
    <w:rsid w:val="009246F1"/>
    <w:rsid w:val="00A77610"/>
    <w:rsid w:val="00AE5E5D"/>
    <w:rsid w:val="00BB324B"/>
    <w:rsid w:val="00C00404"/>
    <w:rsid w:val="00FA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EBF0"/>
  <w15:chartTrackingRefBased/>
  <w15:docId w15:val="{5A7428D6-6D3F-4F97-A58E-14A8A6C9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80"/>
  </w:style>
  <w:style w:type="paragraph" w:styleId="Footer">
    <w:name w:val="footer"/>
    <w:basedOn w:val="Normal"/>
    <w:link w:val="FooterChar"/>
    <w:uiPriority w:val="99"/>
    <w:unhideWhenUsed/>
    <w:rsid w:val="00063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simo</cp:lastModifiedBy>
  <cp:revision>2</cp:revision>
  <dcterms:created xsi:type="dcterms:W3CDTF">2021-05-13T13:33:00Z</dcterms:created>
  <dcterms:modified xsi:type="dcterms:W3CDTF">2021-05-13T13:33:00Z</dcterms:modified>
</cp:coreProperties>
</file>